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5C9" w:rsidRDefault="00BF652E">
      <w:pPr>
        <w:rPr>
          <w:rFonts w:ascii="Arial" w:hAnsi="Arial" w:cs="Arial"/>
        </w:rPr>
      </w:pPr>
      <w:r>
        <w:rPr>
          <w:rFonts w:ascii="Georgia" w:hAnsi="Georgia"/>
          <w:b/>
          <w:noProof/>
          <w:color w:val="FFFFFF" w:themeColor="background1"/>
          <w:sz w:val="44"/>
          <w:szCs w:val="44"/>
        </w:rPr>
        <mc:AlternateContent>
          <mc:Choice Requires="wps">
            <w:drawing>
              <wp:anchor distT="0" distB="0" distL="114300" distR="114300" simplePos="0" relativeHeight="251659264" behindDoc="1" locked="0" layoutInCell="1" allowOverlap="1" wp14:anchorId="2611530E" wp14:editId="01AC07A6">
                <wp:simplePos x="0" y="0"/>
                <wp:positionH relativeFrom="page">
                  <wp:align>right</wp:align>
                </wp:positionH>
                <wp:positionV relativeFrom="paragraph">
                  <wp:posOffset>250190</wp:posOffset>
                </wp:positionV>
                <wp:extent cx="8173720" cy="45021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73720" cy="450215"/>
                        </a:xfrm>
                        <a:prstGeom prst="rect">
                          <a:avLst/>
                        </a:prstGeom>
                        <a:solidFill>
                          <a:schemeClr val="tx2">
                            <a:lumMod val="75000"/>
                            <a:lumOff val="0"/>
                          </a:scheme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8075C9" w:rsidRPr="009221A3" w:rsidRDefault="008075C9" w:rsidP="008075C9">
                            <w:pPr>
                              <w:spacing w:after="120"/>
                              <w:jc w:val="right"/>
                              <w:rPr>
                                <w:b/>
                                <w:color w:val="FFFFFF" w:themeColor="background1"/>
                              </w:rPr>
                            </w:pPr>
                            <w:r>
                              <w:rPr>
                                <w:rFonts w:ascii="Georgia" w:hAnsi="Georgia"/>
                                <w:color w:val="FFFFFF" w:themeColor="background1"/>
                              </w:rPr>
                              <w:t>Housing Trust Fund Advisory Board Meeting</w:t>
                            </w:r>
                          </w:p>
                          <w:p w:rsidR="008075C9" w:rsidRDefault="008075C9" w:rsidP="008075C9">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11530E" id="Rectangle 1" o:spid="_x0000_s1026" style="position:absolute;margin-left:592.4pt;margin-top:19.7pt;width:643.6pt;height:35.4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" fillcolor="#323e4f [2415]" stroked="f">
                <v:textbox>
                  <w:txbxContent>
                    <w:p w:rsidR="008075C9" w:rsidRPr="009221A3" w:rsidRDefault="008075C9" w:rsidP="008075C9">
                      <w:pPr>
                        <w:spacing w:after="120"/>
                        <w:jc w:val="right"/>
                        <w:rPr>
                          <w:b/>
                          <w:color w:val="FFFFFF" w:themeColor="background1"/>
                        </w:rPr>
                      </w:pPr>
                      <w:r>
                        <w:rPr>
                          <w:rFonts w:ascii="Georgia" w:hAnsi="Georgia"/>
                          <w:color w:val="FFFFFF" w:themeColor="background1"/>
                        </w:rPr>
                        <w:t>Housing Trust Fund Advisory Board Meeting</w:t>
                      </w:r>
                    </w:p>
                    <w:p w:rsidR="008075C9" w:rsidRDefault="008075C9" w:rsidP="008075C9">
                      <w:pPr>
                        <w:jc w:val="center"/>
                      </w:pPr>
                    </w:p>
                  </w:txbxContent>
                </v:textbox>
                <w10:wrap anchorx="page"/>
              </v:rect>
            </w:pict>
          </mc:Fallback>
        </mc:AlternateContent>
      </w:r>
    </w:p>
    <w:p w:rsidR="008075C9" w:rsidRDefault="008075C9">
      <w:pPr>
        <w:rPr>
          <w:rFonts w:ascii="Arial" w:hAnsi="Arial" w:cs="Arial"/>
        </w:rPr>
      </w:pPr>
    </w:p>
    <w:p w:rsidR="008075C9" w:rsidRDefault="008075C9">
      <w:pPr>
        <w:rPr>
          <w:rFonts w:ascii="Arial" w:hAnsi="Arial" w:cs="Arial"/>
        </w:rPr>
      </w:pPr>
    </w:p>
    <w:p w:rsidR="008075C9" w:rsidRDefault="008075C9">
      <w:pPr>
        <w:rPr>
          <w:rFonts w:ascii="Arial" w:hAnsi="Arial" w:cs="Arial"/>
        </w:rPr>
      </w:pPr>
    </w:p>
    <w:p w:rsidR="008075C9" w:rsidRPr="008075C9" w:rsidRDefault="008075C9" w:rsidP="008075C9">
      <w:pPr>
        <w:autoSpaceDE w:val="0"/>
        <w:autoSpaceDN w:val="0"/>
        <w:adjustRightInd w:val="0"/>
        <w:spacing w:after="240"/>
        <w:rPr>
          <w:rFonts w:ascii="Georgia" w:eastAsiaTheme="minorHAnsi" w:hAnsi="Georgia" w:cs="Georgia"/>
          <w:color w:val="000000"/>
          <w:sz w:val="36"/>
          <w:szCs w:val="36"/>
        </w:rPr>
      </w:pPr>
      <w:r>
        <w:rPr>
          <w:rFonts w:ascii="Georgia" w:eastAsiaTheme="minorHAnsi" w:hAnsi="Georgia" w:cs="Georgia"/>
          <w:color w:val="000000"/>
          <w:sz w:val="36"/>
          <w:szCs w:val="36"/>
        </w:rPr>
        <w:t>AGENDA</w:t>
      </w:r>
    </w:p>
    <w:p w:rsidR="008075C9" w:rsidRDefault="004B3500" w:rsidP="008075C9">
      <w:pPr>
        <w:autoSpaceDE w:val="0"/>
        <w:autoSpaceDN w:val="0"/>
        <w:adjustRightInd w:val="0"/>
        <w:jc w:val="center"/>
        <w:rPr>
          <w:rFonts w:ascii="Georgia" w:eastAsiaTheme="minorHAnsi" w:hAnsi="Georgia" w:cs="Georgia"/>
          <w:bCs/>
          <w:color w:val="000000"/>
        </w:rPr>
      </w:pPr>
      <w:r>
        <w:rPr>
          <w:rFonts w:ascii="Georgia" w:eastAsiaTheme="minorHAnsi" w:hAnsi="Georgia" w:cs="Georgia"/>
          <w:bCs/>
          <w:color w:val="000000"/>
        </w:rPr>
        <w:t>March</w:t>
      </w:r>
      <w:r w:rsidR="00151545">
        <w:rPr>
          <w:rFonts w:ascii="Georgia" w:eastAsiaTheme="minorHAnsi" w:hAnsi="Georgia" w:cs="Georgia"/>
          <w:bCs/>
          <w:color w:val="000000"/>
        </w:rPr>
        <w:t xml:space="preserve"> 6</w:t>
      </w:r>
      <w:r w:rsidR="00F27C49">
        <w:rPr>
          <w:rFonts w:ascii="Georgia" w:eastAsiaTheme="minorHAnsi" w:hAnsi="Georgia" w:cs="Georgia"/>
          <w:bCs/>
          <w:color w:val="000000"/>
        </w:rPr>
        <w:t>, 2019</w:t>
      </w:r>
      <w:r w:rsidR="00224658">
        <w:rPr>
          <w:rFonts w:ascii="Georgia" w:eastAsiaTheme="minorHAnsi" w:hAnsi="Georgia" w:cs="Georgia"/>
          <w:bCs/>
          <w:color w:val="000000"/>
        </w:rPr>
        <w:t>, 11:45 a.m. – 1:</w:t>
      </w:r>
      <w:r w:rsidR="00F27C49">
        <w:rPr>
          <w:rFonts w:ascii="Georgia" w:eastAsiaTheme="minorHAnsi" w:hAnsi="Georgia" w:cs="Georgia"/>
          <w:bCs/>
          <w:color w:val="000000"/>
        </w:rPr>
        <w:t>0</w:t>
      </w:r>
      <w:r w:rsidR="00224658">
        <w:rPr>
          <w:rFonts w:ascii="Georgia" w:eastAsiaTheme="minorHAnsi" w:hAnsi="Georgia" w:cs="Georgia"/>
          <w:bCs/>
          <w:color w:val="000000"/>
        </w:rPr>
        <w:t>0 p.m.</w:t>
      </w:r>
    </w:p>
    <w:p w:rsidR="00224658" w:rsidRDefault="00224658" w:rsidP="008075C9">
      <w:pPr>
        <w:autoSpaceDE w:val="0"/>
        <w:autoSpaceDN w:val="0"/>
        <w:adjustRightInd w:val="0"/>
        <w:jc w:val="center"/>
        <w:rPr>
          <w:rFonts w:ascii="Georgia" w:eastAsiaTheme="minorHAnsi" w:hAnsi="Georgia" w:cs="Georgia"/>
          <w:color w:val="000000"/>
        </w:rPr>
      </w:pPr>
      <w:r>
        <w:rPr>
          <w:rFonts w:ascii="Georgia" w:eastAsiaTheme="minorHAnsi" w:hAnsi="Georgia" w:cs="Georgia"/>
          <w:bCs/>
          <w:color w:val="000000"/>
        </w:rPr>
        <w:t>Lunch at 11:45 a.m. | Meeting at 12:00 p.m.</w:t>
      </w:r>
    </w:p>
    <w:p w:rsidR="008075C9" w:rsidRPr="009A26CC" w:rsidRDefault="008075C9" w:rsidP="00BF652E">
      <w:pPr>
        <w:autoSpaceDE w:val="0"/>
        <w:autoSpaceDN w:val="0"/>
        <w:adjustRightInd w:val="0"/>
        <w:jc w:val="center"/>
        <w:rPr>
          <w:rFonts w:ascii="Georgia" w:eastAsiaTheme="minorHAnsi" w:hAnsi="Georgia" w:cs="Georgia"/>
          <w:b/>
          <w:bCs/>
          <w:color w:val="000000"/>
        </w:rPr>
      </w:pPr>
      <w:r>
        <w:rPr>
          <w:rFonts w:ascii="Georgia" w:eastAsiaTheme="minorHAnsi" w:hAnsi="Georgia" w:cs="Georgia"/>
          <w:color w:val="000000"/>
        </w:rPr>
        <w:t>City County Building</w:t>
      </w:r>
      <w:r w:rsidR="00BF652E">
        <w:rPr>
          <w:rFonts w:ascii="Georgia" w:eastAsiaTheme="minorHAnsi" w:hAnsi="Georgia" w:cs="Georgia"/>
          <w:b/>
          <w:bCs/>
          <w:color w:val="000000"/>
        </w:rPr>
        <w:t xml:space="preserve">, </w:t>
      </w:r>
      <w:r>
        <w:rPr>
          <w:rFonts w:ascii="Georgia" w:eastAsiaTheme="minorHAnsi" w:hAnsi="Georgia" w:cs="Georgia"/>
          <w:color w:val="000000"/>
        </w:rPr>
        <w:t>451 South State Street, Room 126</w:t>
      </w:r>
    </w:p>
    <w:p w:rsidR="008075C9" w:rsidRPr="00B21348" w:rsidRDefault="008075C9" w:rsidP="008075C9">
      <w:pPr>
        <w:autoSpaceDE w:val="0"/>
        <w:autoSpaceDN w:val="0"/>
        <w:adjustRightInd w:val="0"/>
        <w:spacing w:after="240"/>
        <w:rPr>
          <w:rFonts w:ascii="Georgia" w:eastAsiaTheme="minorHAnsi" w:hAnsi="Georgia" w:cs="Georgia"/>
          <w:color w:val="000000"/>
          <w:sz w:val="20"/>
          <w:szCs w:val="36"/>
        </w:rPr>
      </w:pPr>
    </w:p>
    <w:p w:rsidR="008075C9" w:rsidRDefault="008075C9" w:rsidP="008075C9">
      <w:pPr>
        <w:pStyle w:val="ListParagraph"/>
        <w:numPr>
          <w:ilvl w:val="0"/>
          <w:numId w:val="1"/>
        </w:numPr>
        <w:autoSpaceDE w:val="0"/>
        <w:autoSpaceDN w:val="0"/>
        <w:adjustRightInd w:val="0"/>
        <w:rPr>
          <w:rFonts w:ascii="Georgia" w:eastAsiaTheme="minorHAnsi" w:hAnsi="Georgia" w:cs="Georgia"/>
          <w:b w:val="0"/>
          <w:bCs w:val="0"/>
          <w:color w:val="000000"/>
        </w:rPr>
      </w:pPr>
      <w:r>
        <w:rPr>
          <w:rFonts w:ascii="Georgia" w:eastAsiaTheme="minorHAnsi" w:hAnsi="Georgia" w:cs="Georgia"/>
          <w:b w:val="0"/>
          <w:bCs w:val="0"/>
          <w:color w:val="000000"/>
        </w:rPr>
        <w:t>Welcome</w:t>
      </w:r>
    </w:p>
    <w:p w:rsidR="00B1455E" w:rsidRDefault="00B1455E" w:rsidP="00B1455E">
      <w:pPr>
        <w:pStyle w:val="ListParagraph"/>
        <w:autoSpaceDE w:val="0"/>
        <w:autoSpaceDN w:val="0"/>
        <w:adjustRightInd w:val="0"/>
        <w:rPr>
          <w:rFonts w:ascii="Georgia" w:eastAsiaTheme="minorHAnsi" w:hAnsi="Georgia" w:cs="Georgia"/>
          <w:b w:val="0"/>
          <w:bCs w:val="0"/>
          <w:color w:val="000000"/>
        </w:rPr>
      </w:pPr>
    </w:p>
    <w:p w:rsidR="008075C9" w:rsidRDefault="008075C9" w:rsidP="008075C9">
      <w:pPr>
        <w:pStyle w:val="ListParagraph"/>
        <w:numPr>
          <w:ilvl w:val="0"/>
          <w:numId w:val="1"/>
        </w:numPr>
        <w:autoSpaceDE w:val="0"/>
        <w:autoSpaceDN w:val="0"/>
        <w:adjustRightInd w:val="0"/>
        <w:rPr>
          <w:rFonts w:ascii="Georgia" w:eastAsiaTheme="minorHAnsi" w:hAnsi="Georgia" w:cs="Georgia"/>
          <w:b w:val="0"/>
          <w:bCs w:val="0"/>
          <w:color w:val="000000"/>
        </w:rPr>
      </w:pPr>
      <w:r>
        <w:rPr>
          <w:rFonts w:ascii="Georgia" w:eastAsiaTheme="minorHAnsi" w:hAnsi="Georgia" w:cs="Georgia"/>
          <w:b w:val="0"/>
          <w:bCs w:val="0"/>
          <w:color w:val="000000"/>
        </w:rPr>
        <w:t xml:space="preserve">Approve minutes of </w:t>
      </w:r>
      <w:r w:rsidR="00151545">
        <w:rPr>
          <w:rFonts w:ascii="Georgia" w:eastAsiaTheme="minorHAnsi" w:hAnsi="Georgia" w:cs="Georgia"/>
          <w:b w:val="0"/>
          <w:bCs w:val="0"/>
          <w:color w:val="000000"/>
        </w:rPr>
        <w:t>January 7, 2019</w:t>
      </w:r>
    </w:p>
    <w:p w:rsidR="004B3500" w:rsidRPr="004B3500" w:rsidRDefault="004B3500" w:rsidP="004B3500">
      <w:pPr>
        <w:pStyle w:val="ListParagraph"/>
        <w:rPr>
          <w:rFonts w:ascii="Georgia" w:eastAsiaTheme="minorHAnsi" w:hAnsi="Georgia" w:cs="Georgia"/>
          <w:b w:val="0"/>
          <w:bCs w:val="0"/>
          <w:color w:val="000000"/>
        </w:rPr>
      </w:pPr>
    </w:p>
    <w:p w:rsidR="004B3500" w:rsidRDefault="004B3500" w:rsidP="008075C9">
      <w:pPr>
        <w:pStyle w:val="ListParagraph"/>
        <w:numPr>
          <w:ilvl w:val="0"/>
          <w:numId w:val="1"/>
        </w:numPr>
        <w:autoSpaceDE w:val="0"/>
        <w:autoSpaceDN w:val="0"/>
        <w:adjustRightInd w:val="0"/>
        <w:rPr>
          <w:rFonts w:ascii="Georgia" w:eastAsiaTheme="minorHAnsi" w:hAnsi="Georgia" w:cs="Georgia"/>
          <w:b w:val="0"/>
          <w:bCs w:val="0"/>
          <w:color w:val="000000"/>
        </w:rPr>
      </w:pPr>
      <w:r>
        <w:rPr>
          <w:rFonts w:ascii="Georgia" w:eastAsiaTheme="minorHAnsi" w:hAnsi="Georgia" w:cs="Georgia"/>
          <w:b w:val="0"/>
          <w:bCs w:val="0"/>
          <w:color w:val="000000"/>
        </w:rPr>
        <w:t>Approve minutes of February 14, 2019</w:t>
      </w:r>
    </w:p>
    <w:p w:rsidR="008075C9" w:rsidRDefault="008075C9" w:rsidP="008075C9">
      <w:pPr>
        <w:pStyle w:val="ListParagraph"/>
        <w:autoSpaceDE w:val="0"/>
        <w:autoSpaceDN w:val="0"/>
        <w:adjustRightInd w:val="0"/>
        <w:rPr>
          <w:rFonts w:ascii="Georgia" w:eastAsiaTheme="minorHAnsi" w:hAnsi="Georgia" w:cs="Georgia"/>
          <w:b w:val="0"/>
          <w:bCs w:val="0"/>
          <w:color w:val="000000"/>
        </w:rPr>
      </w:pPr>
    </w:p>
    <w:p w:rsidR="00531184" w:rsidRDefault="00151545" w:rsidP="00F27C49">
      <w:pPr>
        <w:pStyle w:val="ListParagraph"/>
        <w:numPr>
          <w:ilvl w:val="0"/>
          <w:numId w:val="1"/>
        </w:numPr>
        <w:autoSpaceDE w:val="0"/>
        <w:autoSpaceDN w:val="0"/>
        <w:adjustRightInd w:val="0"/>
        <w:rPr>
          <w:rFonts w:ascii="Georgia" w:eastAsiaTheme="minorHAnsi" w:hAnsi="Georgia" w:cs="Georgia"/>
          <w:b w:val="0"/>
          <w:bCs w:val="0"/>
          <w:color w:val="000000"/>
        </w:rPr>
      </w:pPr>
      <w:r>
        <w:rPr>
          <w:rFonts w:ascii="Georgia" w:eastAsiaTheme="minorHAnsi" w:hAnsi="Georgia" w:cs="Georgia"/>
          <w:b w:val="0"/>
          <w:bCs w:val="0"/>
          <w:color w:val="000000"/>
        </w:rPr>
        <w:t xml:space="preserve">Vote on Central Station </w:t>
      </w:r>
      <w:r w:rsidR="000F4535">
        <w:rPr>
          <w:rFonts w:ascii="Georgia" w:eastAsiaTheme="minorHAnsi" w:hAnsi="Georgia" w:cs="Georgia"/>
          <w:b w:val="0"/>
          <w:bCs w:val="0"/>
          <w:color w:val="000000"/>
        </w:rPr>
        <w:t xml:space="preserve">Apartments </w:t>
      </w:r>
      <w:r>
        <w:rPr>
          <w:rFonts w:ascii="Georgia" w:eastAsiaTheme="minorHAnsi" w:hAnsi="Georgia" w:cs="Georgia"/>
          <w:b w:val="0"/>
          <w:bCs w:val="0"/>
          <w:color w:val="000000"/>
        </w:rPr>
        <w:t>Request</w:t>
      </w:r>
    </w:p>
    <w:p w:rsidR="004B3500" w:rsidRPr="004B3500" w:rsidRDefault="004B3500" w:rsidP="004B3500">
      <w:pPr>
        <w:pStyle w:val="ListParagraph"/>
        <w:rPr>
          <w:rFonts w:ascii="Georgia" w:eastAsiaTheme="minorHAnsi" w:hAnsi="Georgia" w:cs="Georgia"/>
          <w:b w:val="0"/>
          <w:bCs w:val="0"/>
          <w:color w:val="000000"/>
        </w:rPr>
      </w:pPr>
    </w:p>
    <w:p w:rsidR="004B3500" w:rsidRDefault="00FB6C1C" w:rsidP="00686034">
      <w:pPr>
        <w:pStyle w:val="ListParagraph"/>
        <w:numPr>
          <w:ilvl w:val="0"/>
          <w:numId w:val="1"/>
        </w:numPr>
        <w:autoSpaceDE w:val="0"/>
        <w:autoSpaceDN w:val="0"/>
        <w:adjustRightInd w:val="0"/>
        <w:rPr>
          <w:rFonts w:ascii="Georgia" w:eastAsiaTheme="minorHAnsi" w:hAnsi="Georgia" w:cs="Georgia"/>
          <w:b w:val="0"/>
          <w:bCs w:val="0"/>
          <w:color w:val="000000"/>
        </w:rPr>
      </w:pPr>
      <w:r>
        <w:rPr>
          <w:rFonts w:ascii="Georgia" w:eastAsiaTheme="minorHAnsi" w:hAnsi="Georgia" w:cs="Georgia"/>
          <w:b w:val="0"/>
          <w:bCs w:val="0"/>
          <w:color w:val="000000"/>
        </w:rPr>
        <w:t>Housing Trust Fund Policy Discussion</w:t>
      </w:r>
    </w:p>
    <w:p w:rsidR="00FB6C1C" w:rsidRPr="00FB6C1C" w:rsidRDefault="00FB6C1C" w:rsidP="00FB6C1C">
      <w:pPr>
        <w:pStyle w:val="ListParagraph"/>
        <w:rPr>
          <w:rFonts w:ascii="Georgia" w:eastAsiaTheme="minorHAnsi" w:hAnsi="Georgia" w:cs="Georgia"/>
          <w:b w:val="0"/>
          <w:bCs w:val="0"/>
          <w:color w:val="000000"/>
        </w:rPr>
      </w:pPr>
    </w:p>
    <w:p w:rsidR="008075C9" w:rsidRDefault="008075C9" w:rsidP="008075C9">
      <w:pPr>
        <w:pStyle w:val="ListParagraph"/>
        <w:numPr>
          <w:ilvl w:val="0"/>
          <w:numId w:val="1"/>
        </w:numPr>
        <w:autoSpaceDE w:val="0"/>
        <w:autoSpaceDN w:val="0"/>
        <w:adjustRightInd w:val="0"/>
        <w:rPr>
          <w:rFonts w:ascii="Georgia" w:eastAsiaTheme="minorHAnsi" w:hAnsi="Georgia" w:cs="Georgia"/>
          <w:b w:val="0"/>
          <w:bCs w:val="0"/>
          <w:color w:val="000000"/>
        </w:rPr>
      </w:pPr>
      <w:bookmarkStart w:id="0" w:name="_GoBack"/>
      <w:bookmarkEnd w:id="0"/>
      <w:r w:rsidRPr="00D633C9">
        <w:rPr>
          <w:rFonts w:ascii="Georgia" w:eastAsiaTheme="minorHAnsi" w:hAnsi="Georgia" w:cs="Georgia"/>
          <w:b w:val="0"/>
          <w:bCs w:val="0"/>
          <w:color w:val="000000"/>
        </w:rPr>
        <w:t>Other Business</w:t>
      </w:r>
    </w:p>
    <w:p w:rsidR="00BF652E" w:rsidRDefault="00BF652E">
      <w:pPr>
        <w:rPr>
          <w:rFonts w:ascii="Georgia" w:hAnsi="Georgia"/>
          <w:i/>
          <w:iCs/>
          <w:color w:val="595959"/>
          <w:sz w:val="18"/>
          <w:szCs w:val="18"/>
        </w:rPr>
      </w:pPr>
    </w:p>
    <w:p w:rsidR="00F27C49" w:rsidRDefault="00F27C49">
      <w:pPr>
        <w:rPr>
          <w:rFonts w:ascii="Georgia" w:hAnsi="Georgia"/>
          <w:i/>
          <w:iCs/>
          <w:color w:val="595959"/>
          <w:sz w:val="18"/>
          <w:szCs w:val="18"/>
        </w:rPr>
      </w:pPr>
    </w:p>
    <w:p w:rsidR="00F27C49" w:rsidRDefault="00F27C49">
      <w:pPr>
        <w:rPr>
          <w:rFonts w:ascii="Georgia" w:hAnsi="Georgia"/>
          <w:i/>
          <w:iCs/>
          <w:color w:val="595959"/>
          <w:sz w:val="18"/>
          <w:szCs w:val="18"/>
        </w:rPr>
      </w:pPr>
    </w:p>
    <w:p w:rsidR="00F27C49" w:rsidRDefault="00F27C49">
      <w:pPr>
        <w:rPr>
          <w:rFonts w:ascii="Georgia" w:hAnsi="Georgia"/>
          <w:i/>
          <w:iCs/>
          <w:color w:val="595959"/>
          <w:sz w:val="18"/>
          <w:szCs w:val="18"/>
        </w:rPr>
      </w:pPr>
    </w:p>
    <w:p w:rsidR="00F27C49" w:rsidRDefault="00F27C49">
      <w:pPr>
        <w:rPr>
          <w:rFonts w:ascii="Georgia" w:hAnsi="Georgia"/>
          <w:i/>
          <w:iCs/>
          <w:color w:val="595959"/>
          <w:sz w:val="18"/>
          <w:szCs w:val="18"/>
        </w:rPr>
      </w:pPr>
    </w:p>
    <w:p w:rsidR="00F27C49" w:rsidRDefault="00F27C49">
      <w:pPr>
        <w:rPr>
          <w:rFonts w:ascii="Georgia" w:hAnsi="Georgia"/>
          <w:i/>
          <w:iCs/>
          <w:color w:val="595959"/>
          <w:sz w:val="18"/>
          <w:szCs w:val="18"/>
        </w:rPr>
      </w:pPr>
    </w:p>
    <w:p w:rsidR="00F27C49" w:rsidRDefault="00F27C49">
      <w:pPr>
        <w:rPr>
          <w:rFonts w:ascii="Georgia" w:hAnsi="Georgia"/>
          <w:i/>
          <w:iCs/>
          <w:color w:val="595959"/>
          <w:sz w:val="18"/>
          <w:szCs w:val="18"/>
        </w:rPr>
      </w:pPr>
    </w:p>
    <w:p w:rsidR="00F27C49" w:rsidRDefault="00F27C49">
      <w:pPr>
        <w:rPr>
          <w:rFonts w:ascii="Georgia" w:hAnsi="Georgia"/>
          <w:i/>
          <w:iCs/>
          <w:color w:val="595959"/>
          <w:sz w:val="18"/>
          <w:szCs w:val="18"/>
        </w:rPr>
      </w:pPr>
    </w:p>
    <w:p w:rsidR="00F27C49" w:rsidRDefault="00F27C49">
      <w:pPr>
        <w:rPr>
          <w:rFonts w:ascii="Georgia" w:hAnsi="Georgia"/>
          <w:i/>
          <w:iCs/>
          <w:color w:val="595959"/>
          <w:sz w:val="18"/>
          <w:szCs w:val="18"/>
        </w:rPr>
      </w:pPr>
    </w:p>
    <w:p w:rsidR="00F27C49" w:rsidRDefault="00F27C49">
      <w:pPr>
        <w:rPr>
          <w:rFonts w:ascii="Georgia" w:hAnsi="Georgia"/>
          <w:i/>
          <w:iCs/>
          <w:color w:val="595959"/>
          <w:sz w:val="18"/>
          <w:szCs w:val="18"/>
        </w:rPr>
      </w:pPr>
    </w:p>
    <w:p w:rsidR="00EB76F1" w:rsidRPr="008075C9" w:rsidRDefault="008075C9">
      <w:pPr>
        <w:rPr>
          <w:rFonts w:ascii="Georgia" w:hAnsi="Georgia"/>
          <w:b/>
          <w:bCs/>
          <w:i/>
          <w:iCs/>
          <w:color w:val="595959"/>
          <w:sz w:val="18"/>
          <w:szCs w:val="18"/>
        </w:rPr>
      </w:pPr>
      <w:r w:rsidRPr="00452DA5">
        <w:rPr>
          <w:rFonts w:ascii="Georgia" w:hAnsi="Georgia"/>
          <w:i/>
          <w:iCs/>
          <w:color w:val="595959"/>
          <w:sz w:val="18"/>
          <w:szCs w:val="18"/>
        </w:rPr>
        <w:t xml:space="preserve">People with disabilities may make requests for reasonable accommodation no later than 48 hours in advance in order to attend this public meeting.  Accommodations may include alternate formats, interpreters, and other auxiliary aids.  This is an accessible facility. Salt Lake City’s TDD number is 801-535-6220. In order to access Salt Lake City’s TDD line you must be calling from a TDD line.  Salt Lake City Corporation is committed to ensuring we are accessible to all members of the public.  To request ADA accommodations contact Nate Salazar by email at </w:t>
      </w:r>
      <w:hyperlink r:id="rId7" w:history="1">
        <w:r w:rsidRPr="00452DA5">
          <w:rPr>
            <w:rStyle w:val="Hyperlink"/>
            <w:rFonts w:ascii="Georgia" w:hAnsi="Georgia"/>
            <w:i/>
            <w:iCs/>
            <w:sz w:val="18"/>
            <w:szCs w:val="18"/>
          </w:rPr>
          <w:t>nate.salazar@slcgov.com</w:t>
        </w:r>
      </w:hyperlink>
      <w:r w:rsidRPr="00452DA5">
        <w:rPr>
          <w:rFonts w:ascii="Georgia" w:hAnsi="Georgia"/>
          <w:i/>
          <w:iCs/>
          <w:color w:val="595959"/>
          <w:sz w:val="18"/>
          <w:szCs w:val="18"/>
        </w:rPr>
        <w:t xml:space="preserve"> or by phone at 801.535.7976. Please provide 48 hours advanced notice. ADA accommodations can including alternate formats, interpreters and other auxiliary aids.</w:t>
      </w:r>
    </w:p>
    <w:sectPr w:rsidR="00EB76F1" w:rsidRPr="008075C9" w:rsidSect="00DD023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C9" w:rsidRDefault="008075C9" w:rsidP="00E8644A">
      <w:pPr>
        <w:spacing w:after="0" w:line="240" w:lineRule="auto"/>
      </w:pPr>
      <w:r>
        <w:separator/>
      </w:r>
    </w:p>
  </w:endnote>
  <w:endnote w:type="continuationSeparator" w:id="0">
    <w:p w:rsidR="008075C9" w:rsidRDefault="008075C9" w:rsidP="00E8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4A" w:rsidRPr="00D84DE9" w:rsidRDefault="00316C47">
    <w:pPr>
      <w:pStyle w:val="Footer"/>
      <w:rPr>
        <w:rFonts w:ascii="Arial Bold" w:hAnsi="Arial Bold" w:cs="Arial"/>
        <w:sz w:val="16"/>
        <w:szCs w:val="16"/>
      </w:rPr>
    </w:pPr>
    <w:r w:rsidRPr="00D84DE9">
      <w:rPr>
        <w:rFonts w:ascii="Arial Bold" w:hAnsi="Arial Bold" w:cs="Arial"/>
        <w:sz w:val="16"/>
        <w:szCs w:val="16"/>
      </w:rPr>
      <w:t>SALT LAKE CITY CORPORATION</w:t>
    </w:r>
  </w:p>
  <w:p w:rsidR="00316C47" w:rsidRPr="00D84DE9" w:rsidRDefault="00316C47">
    <w:pPr>
      <w:pStyle w:val="Footer"/>
      <w:rPr>
        <w:rFonts w:ascii="Arial" w:hAnsi="Arial" w:cs="Arial"/>
        <w:sz w:val="16"/>
        <w:szCs w:val="16"/>
      </w:rPr>
    </w:pPr>
    <w:r w:rsidRPr="00D84DE9">
      <w:rPr>
        <w:rFonts w:ascii="Arial" w:hAnsi="Arial" w:cs="Arial"/>
        <w:sz w:val="16"/>
        <w:szCs w:val="16"/>
      </w:rPr>
      <w:t>451 SOUTH STATE STREET, R</w:t>
    </w:r>
    <w:r w:rsidR="00350A86" w:rsidRPr="00D84DE9">
      <w:rPr>
        <w:rFonts w:ascii="Arial" w:hAnsi="Arial" w:cs="Arial"/>
        <w:sz w:val="16"/>
        <w:szCs w:val="16"/>
      </w:rPr>
      <w:t>OOM 445</w:t>
    </w:r>
    <w:r w:rsidR="00350A86" w:rsidRPr="00D84DE9">
      <w:rPr>
        <w:rFonts w:ascii="Arial" w:hAnsi="Arial" w:cs="Arial"/>
        <w:sz w:val="16"/>
        <w:szCs w:val="16"/>
      </w:rPr>
      <w:tab/>
    </w:r>
    <w:r w:rsidR="00350A86" w:rsidRPr="00D84DE9">
      <w:rPr>
        <w:rFonts w:ascii="Arial" w:hAnsi="Arial" w:cs="Arial"/>
        <w:sz w:val="16"/>
        <w:szCs w:val="16"/>
      </w:rPr>
      <w:tab/>
      <w:t>WWW.SLC.GOV</w:t>
    </w:r>
  </w:p>
  <w:p w:rsidR="00316C47" w:rsidRPr="00D84DE9" w:rsidRDefault="00316C47">
    <w:pPr>
      <w:pStyle w:val="Footer"/>
      <w:rPr>
        <w:rFonts w:ascii="Arial" w:hAnsi="Arial" w:cs="Arial"/>
        <w:sz w:val="16"/>
        <w:szCs w:val="16"/>
      </w:rPr>
    </w:pPr>
    <w:r w:rsidRPr="00D84DE9">
      <w:rPr>
        <w:rFonts w:ascii="Arial" w:hAnsi="Arial" w:cs="Arial"/>
        <w:sz w:val="16"/>
        <w:szCs w:val="16"/>
      </w:rPr>
      <w:t>P.O. BOX 145487, SALT LAKE CITY, UTAH 84114-5487</w:t>
    </w:r>
    <w:r w:rsidRPr="00D84DE9">
      <w:rPr>
        <w:rFonts w:ascii="Arial" w:hAnsi="Arial" w:cs="Arial"/>
        <w:sz w:val="16"/>
        <w:szCs w:val="16"/>
      </w:rPr>
      <w:tab/>
    </w:r>
    <w:r w:rsidRPr="00D84DE9">
      <w:rPr>
        <w:rFonts w:ascii="Arial" w:hAnsi="Arial" w:cs="Arial"/>
        <w:sz w:val="16"/>
        <w:szCs w:val="16"/>
      </w:rPr>
      <w:tab/>
    </w:r>
    <w:proofErr w:type="gramStart"/>
    <w:r w:rsidRPr="00D84DE9">
      <w:rPr>
        <w:rFonts w:ascii="Arial" w:hAnsi="Arial" w:cs="Arial"/>
        <w:sz w:val="16"/>
        <w:szCs w:val="16"/>
      </w:rPr>
      <w:t>T</w:t>
    </w:r>
    <w:r w:rsidR="006D1AF8" w:rsidRPr="00D84DE9">
      <w:rPr>
        <w:rFonts w:ascii="Arial" w:hAnsi="Arial" w:cs="Arial"/>
        <w:sz w:val="16"/>
        <w:szCs w:val="16"/>
      </w:rPr>
      <w:t>EL  801.535.7712</w:t>
    </w:r>
    <w:proofErr w:type="gramEnd"/>
    <w:r w:rsidR="006D1AF8" w:rsidRPr="00D84DE9">
      <w:rPr>
        <w:rFonts w:ascii="Arial" w:hAnsi="Arial" w:cs="Arial"/>
        <w:sz w:val="16"/>
        <w:szCs w:val="16"/>
      </w:rPr>
      <w:t xml:space="preserve">   </w:t>
    </w:r>
    <w:r w:rsidRPr="00D84DE9">
      <w:rPr>
        <w:rFonts w:ascii="Arial" w:hAnsi="Arial" w:cs="Arial"/>
        <w:sz w:val="16"/>
        <w:szCs w:val="16"/>
      </w:rPr>
      <w:t>F</w:t>
    </w:r>
    <w:r w:rsidR="006D1AF8" w:rsidRPr="00D84DE9">
      <w:rPr>
        <w:rFonts w:ascii="Arial" w:hAnsi="Arial" w:cs="Arial"/>
        <w:sz w:val="16"/>
        <w:szCs w:val="16"/>
      </w:rPr>
      <w:t xml:space="preserve">AX  </w:t>
    </w:r>
    <w:r w:rsidRPr="00D84DE9">
      <w:rPr>
        <w:rFonts w:ascii="Arial" w:hAnsi="Arial" w:cs="Arial"/>
        <w:sz w:val="16"/>
        <w:szCs w:val="16"/>
      </w:rPr>
      <w:t>801</w:t>
    </w:r>
    <w:r w:rsidR="006D1AF8" w:rsidRPr="00D84DE9">
      <w:rPr>
        <w:rFonts w:ascii="Arial" w:hAnsi="Arial" w:cs="Arial"/>
        <w:sz w:val="16"/>
        <w:szCs w:val="16"/>
      </w:rPr>
      <w:t>.</w:t>
    </w:r>
    <w:r w:rsidRPr="00D84DE9">
      <w:rPr>
        <w:rFonts w:ascii="Arial" w:hAnsi="Arial" w:cs="Arial"/>
        <w:sz w:val="16"/>
        <w:szCs w:val="16"/>
      </w:rPr>
      <w:t>535</w:t>
    </w:r>
    <w:r w:rsidR="006D1AF8" w:rsidRPr="00D84DE9">
      <w:rPr>
        <w:rFonts w:ascii="Arial" w:hAnsi="Arial" w:cs="Arial"/>
        <w:sz w:val="16"/>
        <w:szCs w:val="16"/>
      </w:rPr>
      <w:t>.</w:t>
    </w:r>
    <w:r w:rsidRPr="00D84DE9">
      <w:rPr>
        <w:rFonts w:ascii="Arial" w:hAnsi="Arial" w:cs="Arial"/>
        <w:sz w:val="16"/>
        <w:szCs w:val="16"/>
      </w:rPr>
      <w:t>6269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C9" w:rsidRDefault="008075C9" w:rsidP="00E8644A">
      <w:pPr>
        <w:spacing w:after="0" w:line="240" w:lineRule="auto"/>
      </w:pPr>
      <w:r>
        <w:separator/>
      </w:r>
    </w:p>
  </w:footnote>
  <w:footnote w:type="continuationSeparator" w:id="0">
    <w:p w:rsidR="008075C9" w:rsidRDefault="008075C9" w:rsidP="00E86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44A" w:rsidRPr="00812261" w:rsidRDefault="00827E22" w:rsidP="00812261">
    <w:pPr>
      <w:pStyle w:val="Header"/>
      <w:spacing w:line="276" w:lineRule="auto"/>
      <w:rPr>
        <w:rFonts w:ascii="Georgia" w:hAnsi="Georgia"/>
        <w:sz w:val="18"/>
        <w:szCs w:val="18"/>
      </w:rPr>
    </w:pPr>
    <w:r w:rsidRPr="00812261">
      <w:rPr>
        <w:noProof/>
        <w:sz w:val="18"/>
        <w:szCs w:val="18"/>
      </w:rPr>
      <w:drawing>
        <wp:anchor distT="0" distB="0" distL="114300" distR="114300" simplePos="0" relativeHeight="251658752" behindDoc="1" locked="0" layoutInCell="1" allowOverlap="1">
          <wp:simplePos x="0" y="0"/>
          <wp:positionH relativeFrom="column">
            <wp:posOffset>2514075</wp:posOffset>
          </wp:positionH>
          <wp:positionV relativeFrom="paragraph">
            <wp:posOffset>-228600</wp:posOffset>
          </wp:positionV>
          <wp:extent cx="842645"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e_seal_black.png"/>
                  <pic:cNvPicPr/>
                </pic:nvPicPr>
                <pic:blipFill>
                  <a:blip r:embed="rId1">
                    <a:extLst>
                      <a:ext uri="{28A0092B-C50C-407E-A947-70E740481C1C}">
                        <a14:useLocalDpi xmlns:a14="http://schemas.microsoft.com/office/drawing/2010/main" val="0"/>
                      </a:ext>
                    </a:extLst>
                  </a:blip>
                  <a:stretch>
                    <a:fillRect/>
                  </a:stretch>
                </pic:blipFill>
                <pic:spPr>
                  <a:xfrm>
                    <a:off x="0" y="0"/>
                    <a:ext cx="842645" cy="1028700"/>
                  </a:xfrm>
                  <a:prstGeom prst="rect">
                    <a:avLst/>
                  </a:prstGeom>
                </pic:spPr>
              </pic:pic>
            </a:graphicData>
          </a:graphic>
          <wp14:sizeRelH relativeFrom="page">
            <wp14:pctWidth>0</wp14:pctWidth>
          </wp14:sizeRelH>
          <wp14:sizeRelV relativeFrom="page">
            <wp14:pctHeight>0</wp14:pctHeight>
          </wp14:sizeRelV>
        </wp:anchor>
      </w:drawing>
    </w:r>
    <w:r w:rsidR="00E8644A" w:rsidRPr="00812261">
      <w:rPr>
        <w:rFonts w:ascii="Georgia" w:hAnsi="Georgia"/>
        <w:sz w:val="18"/>
        <w:szCs w:val="18"/>
      </w:rPr>
      <w:t>JACQUELINE M. BISKUPSKI</w:t>
    </w:r>
    <w:r w:rsidR="004D50A2" w:rsidRPr="00812261">
      <w:rPr>
        <w:rFonts w:ascii="Georgia" w:hAnsi="Georgia"/>
        <w:sz w:val="18"/>
        <w:szCs w:val="18"/>
      </w:rPr>
      <w:tab/>
    </w:r>
    <w:r w:rsidR="004D50A2" w:rsidRPr="00812261">
      <w:rPr>
        <w:rFonts w:ascii="Georgia" w:hAnsi="Georgia"/>
        <w:b/>
        <w:sz w:val="18"/>
        <w:szCs w:val="18"/>
      </w:rPr>
      <w:tab/>
    </w:r>
    <w:r w:rsidR="00E8644A" w:rsidRPr="00812261">
      <w:rPr>
        <w:rFonts w:ascii="Georgia" w:hAnsi="Georgia"/>
        <w:b/>
        <w:sz w:val="18"/>
        <w:szCs w:val="18"/>
      </w:rPr>
      <w:t>DEPARTMENT</w:t>
    </w:r>
    <w:r w:rsidR="00E8644A" w:rsidRPr="00812261">
      <w:rPr>
        <w:rFonts w:ascii="Georgia" w:hAnsi="Georgia"/>
        <w:sz w:val="18"/>
        <w:szCs w:val="18"/>
      </w:rPr>
      <w:t xml:space="preserve"> of </w:t>
    </w:r>
    <w:r w:rsidR="00E8644A" w:rsidRPr="00812261">
      <w:rPr>
        <w:rFonts w:ascii="Georgia" w:hAnsi="Georgia"/>
        <w:b/>
        <w:sz w:val="18"/>
        <w:szCs w:val="18"/>
      </w:rPr>
      <w:t>COMMUNITY</w:t>
    </w:r>
  </w:p>
  <w:p w:rsidR="00E8644A" w:rsidRPr="00812261" w:rsidRDefault="0027351A" w:rsidP="00812261">
    <w:pPr>
      <w:pStyle w:val="Header"/>
      <w:spacing w:line="276" w:lineRule="auto"/>
      <w:rPr>
        <w:rFonts w:ascii="Georgia" w:hAnsi="Georgia"/>
        <w:sz w:val="18"/>
        <w:szCs w:val="18"/>
      </w:rPr>
    </w:pPr>
    <w:r w:rsidRPr="00812261">
      <w:rPr>
        <w:rFonts w:ascii="Georgia" w:hAnsi="Georgia"/>
        <w:i/>
        <w:sz w:val="18"/>
        <w:szCs w:val="18"/>
      </w:rPr>
      <w:t>Mayor</w:t>
    </w:r>
    <w:r w:rsidR="00E8644A" w:rsidRPr="00812261">
      <w:rPr>
        <w:rFonts w:ascii="Georgia" w:hAnsi="Georgia"/>
        <w:sz w:val="18"/>
        <w:szCs w:val="18"/>
      </w:rPr>
      <w:tab/>
    </w:r>
    <w:r w:rsidR="00E8644A" w:rsidRPr="00812261">
      <w:rPr>
        <w:rFonts w:ascii="Georgia" w:hAnsi="Georgia"/>
        <w:sz w:val="18"/>
        <w:szCs w:val="18"/>
      </w:rPr>
      <w:tab/>
    </w:r>
    <w:r w:rsidR="00F7263C" w:rsidRPr="00812261">
      <w:rPr>
        <w:rFonts w:ascii="Georgia" w:hAnsi="Georgia"/>
        <w:sz w:val="18"/>
        <w:szCs w:val="18"/>
      </w:rPr>
      <w:t>a</w:t>
    </w:r>
    <w:r w:rsidR="00E8644A" w:rsidRPr="00812261">
      <w:rPr>
        <w:rFonts w:ascii="Georgia" w:hAnsi="Georgia"/>
        <w:sz w:val="18"/>
        <w:szCs w:val="18"/>
      </w:rPr>
      <w:t xml:space="preserve">nd </w:t>
    </w:r>
    <w:r w:rsidR="00E8644A" w:rsidRPr="00812261">
      <w:rPr>
        <w:rFonts w:ascii="Georgia" w:hAnsi="Georgia"/>
        <w:b/>
        <w:sz w:val="18"/>
        <w:szCs w:val="18"/>
      </w:rPr>
      <w:t>NEIGHBORHOODS</w:t>
    </w:r>
  </w:p>
  <w:p w:rsidR="00E8644A" w:rsidRPr="00812261" w:rsidRDefault="00E8644A" w:rsidP="00812261">
    <w:pPr>
      <w:pStyle w:val="Header"/>
      <w:spacing w:line="276" w:lineRule="auto"/>
      <w:rPr>
        <w:rFonts w:ascii="Georgia" w:hAnsi="Georgia"/>
        <w:sz w:val="18"/>
        <w:szCs w:val="18"/>
      </w:rPr>
    </w:pPr>
    <w:r w:rsidRPr="00812261">
      <w:rPr>
        <w:rFonts w:ascii="Georgia" w:hAnsi="Georgia"/>
        <w:sz w:val="18"/>
        <w:szCs w:val="18"/>
      </w:rPr>
      <w:tab/>
    </w:r>
    <w:r w:rsidRPr="00812261">
      <w:rPr>
        <w:rFonts w:ascii="Georgia" w:hAnsi="Georgia"/>
        <w:sz w:val="18"/>
        <w:szCs w:val="18"/>
      </w:rPr>
      <w:tab/>
      <w:t>HOUSING and NEIGHBORHOOD</w:t>
    </w:r>
  </w:p>
  <w:p w:rsidR="00E8644A" w:rsidRPr="00812261" w:rsidRDefault="00E8644A" w:rsidP="00812261">
    <w:pPr>
      <w:pStyle w:val="Header"/>
      <w:spacing w:line="276" w:lineRule="auto"/>
      <w:rPr>
        <w:rFonts w:ascii="Georgia" w:hAnsi="Georgia"/>
        <w:sz w:val="18"/>
        <w:szCs w:val="18"/>
      </w:rPr>
    </w:pPr>
    <w:r w:rsidRPr="00812261">
      <w:rPr>
        <w:rFonts w:ascii="Georgia" w:hAnsi="Georgia"/>
        <w:sz w:val="18"/>
        <w:szCs w:val="18"/>
      </w:rPr>
      <w:tab/>
    </w:r>
    <w:r w:rsidRPr="00812261">
      <w:rPr>
        <w:rFonts w:ascii="Georgia" w:hAnsi="Georgia"/>
        <w:sz w:val="18"/>
        <w:szCs w:val="18"/>
      </w:rPr>
      <w:tab/>
      <w:t>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2596A"/>
    <w:multiLevelType w:val="hybridMultilevel"/>
    <w:tmpl w:val="1DA8F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C9"/>
    <w:rsid w:val="000F4535"/>
    <w:rsid w:val="001257E7"/>
    <w:rsid w:val="00151545"/>
    <w:rsid w:val="001B0AB7"/>
    <w:rsid w:val="00224658"/>
    <w:rsid w:val="0027351A"/>
    <w:rsid w:val="002E1080"/>
    <w:rsid w:val="00314BD1"/>
    <w:rsid w:val="00316C47"/>
    <w:rsid w:val="00322F3F"/>
    <w:rsid w:val="00350A86"/>
    <w:rsid w:val="003C52AC"/>
    <w:rsid w:val="004B3500"/>
    <w:rsid w:val="004D50A2"/>
    <w:rsid w:val="004D5841"/>
    <w:rsid w:val="00531184"/>
    <w:rsid w:val="0055357E"/>
    <w:rsid w:val="00686034"/>
    <w:rsid w:val="006D1AF8"/>
    <w:rsid w:val="006F6A2D"/>
    <w:rsid w:val="008075C9"/>
    <w:rsid w:val="00812261"/>
    <w:rsid w:val="00827E22"/>
    <w:rsid w:val="008C1B40"/>
    <w:rsid w:val="00A6315B"/>
    <w:rsid w:val="00A74CE5"/>
    <w:rsid w:val="00AA6C85"/>
    <w:rsid w:val="00AB17F3"/>
    <w:rsid w:val="00AE19D2"/>
    <w:rsid w:val="00B1455E"/>
    <w:rsid w:val="00B21348"/>
    <w:rsid w:val="00BF652E"/>
    <w:rsid w:val="00C90CC7"/>
    <w:rsid w:val="00CC584B"/>
    <w:rsid w:val="00D84DE9"/>
    <w:rsid w:val="00DD023F"/>
    <w:rsid w:val="00E00A0D"/>
    <w:rsid w:val="00E03866"/>
    <w:rsid w:val="00E8644A"/>
    <w:rsid w:val="00EB76F1"/>
    <w:rsid w:val="00ED4ACB"/>
    <w:rsid w:val="00F27C49"/>
    <w:rsid w:val="00F7263C"/>
    <w:rsid w:val="00FA443D"/>
    <w:rsid w:val="00FB6C1C"/>
    <w:rsid w:val="00FE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618959E8-6952-4F04-BBCD-2E2EFCC1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44A"/>
  </w:style>
  <w:style w:type="paragraph" w:styleId="Footer">
    <w:name w:val="footer"/>
    <w:basedOn w:val="Normal"/>
    <w:link w:val="FooterChar"/>
    <w:uiPriority w:val="99"/>
    <w:unhideWhenUsed/>
    <w:rsid w:val="00E86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44A"/>
  </w:style>
  <w:style w:type="character" w:styleId="Hyperlink">
    <w:name w:val="Hyperlink"/>
    <w:uiPriority w:val="99"/>
    <w:unhideWhenUsed/>
    <w:rsid w:val="00316C47"/>
    <w:rPr>
      <w:color w:val="0563C1"/>
      <w:u w:val="single"/>
    </w:rPr>
  </w:style>
  <w:style w:type="paragraph" w:styleId="BalloonText">
    <w:name w:val="Balloon Text"/>
    <w:basedOn w:val="Normal"/>
    <w:link w:val="BalloonTextChar"/>
    <w:uiPriority w:val="99"/>
    <w:semiHidden/>
    <w:unhideWhenUsed/>
    <w:rsid w:val="0027351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7351A"/>
    <w:rPr>
      <w:rFonts w:ascii="Segoe UI" w:hAnsi="Segoe UI" w:cs="Segoe UI"/>
      <w:sz w:val="18"/>
      <w:szCs w:val="18"/>
    </w:rPr>
  </w:style>
  <w:style w:type="paragraph" w:styleId="ListParagraph">
    <w:name w:val="List Paragraph"/>
    <w:basedOn w:val="Normal"/>
    <w:uiPriority w:val="34"/>
    <w:qFormat/>
    <w:rsid w:val="008075C9"/>
    <w:pPr>
      <w:spacing w:after="0" w:line="240" w:lineRule="auto"/>
      <w:ind w:left="720"/>
      <w:contextualSpacing/>
    </w:pPr>
    <w:rPr>
      <w:rFonts w:ascii="Arial" w:eastAsia="Times New Roman"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te.salazar@slcgo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Baylee</dc:creator>
  <cp:keywords/>
  <dc:description/>
  <cp:lastModifiedBy>White, Baylee</cp:lastModifiedBy>
  <cp:revision>16</cp:revision>
  <cp:lastPrinted>2016-11-03T16:59:00Z</cp:lastPrinted>
  <dcterms:created xsi:type="dcterms:W3CDTF">2018-10-03T22:19:00Z</dcterms:created>
  <dcterms:modified xsi:type="dcterms:W3CDTF">2019-02-28T23:52:00Z</dcterms:modified>
</cp:coreProperties>
</file>