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B34E" w14:textId="77777777" w:rsidR="00117A91" w:rsidRPr="00117A91" w:rsidRDefault="00117A91" w:rsidP="0011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Contacto de la Agencia:</w:t>
      </w:r>
    </w:p>
    <w:p w14:paraId="5CED6929" w14:textId="77777777" w:rsidR="00117A91" w:rsidRPr="00117A91" w:rsidRDefault="00117A91" w:rsidP="0011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b/>
          <w:bCs/>
          <w:sz w:val="24"/>
          <w:szCs w:val="24"/>
        </w:rPr>
        <w:t>Realojamiento Rápido – Rapid Re-Housing (para individuos u hogares con un 50% de AMI, sin hogar)</w:t>
      </w:r>
    </w:p>
    <w:p w14:paraId="1AE84215" w14:textId="77777777" w:rsidR="00117A91" w:rsidRPr="00117A91" w:rsidRDefault="00117A91" w:rsidP="00117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The Road Home, (801) 359-4142</w:t>
      </w:r>
    </w:p>
    <w:p w14:paraId="5B3BE097" w14:textId="77777777" w:rsidR="00117A91" w:rsidRPr="00117A91" w:rsidRDefault="00117A91" w:rsidP="0011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b/>
          <w:bCs/>
          <w:sz w:val="24"/>
          <w:szCs w:val="24"/>
        </w:rPr>
        <w:t>Asistencia para el Alquiler – Rental Assistance (para individuos u hogares 60% AMI, que enfrentan desalojos)</w:t>
      </w:r>
    </w:p>
    <w:p w14:paraId="2323ED34" w14:textId="77777777" w:rsidR="00117A91" w:rsidRPr="00117A91" w:rsidRDefault="00117A91" w:rsidP="00117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Asian Association of Utah, (801) 467-6060</w:t>
      </w:r>
    </w:p>
    <w:p w14:paraId="344FB065" w14:textId="77777777" w:rsidR="00117A91" w:rsidRPr="00117A91" w:rsidRDefault="00117A91" w:rsidP="00117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Catholic Community Services, (801) 363-7710</w:t>
      </w:r>
    </w:p>
    <w:p w14:paraId="702ED79F" w14:textId="77777777" w:rsidR="00117A91" w:rsidRPr="00117A91" w:rsidRDefault="00117A91" w:rsidP="00117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Utah Community Action, (801) 359-2444</w:t>
      </w:r>
    </w:p>
    <w:p w14:paraId="5012F329" w14:textId="77777777" w:rsidR="00117A91" w:rsidRPr="00117A91" w:rsidRDefault="00117A91" w:rsidP="0011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b/>
          <w:bCs/>
          <w:sz w:val="24"/>
          <w:szCs w:val="24"/>
        </w:rPr>
        <w:t>Asistencia Hipotecaria – Mortgage Assistance (para personas de bajos ingresos u hogares que enfrentan ejecuciones hipotecarias)</w:t>
      </w:r>
    </w:p>
    <w:p w14:paraId="0207443D" w14:textId="77777777" w:rsidR="00117A91" w:rsidRPr="00117A91" w:rsidRDefault="00117A91" w:rsidP="00117A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Community Development Corporation of Utah, (801) 994-7222</w:t>
      </w:r>
    </w:p>
    <w:p w14:paraId="6BD1918E" w14:textId="77777777" w:rsidR="00117A91" w:rsidRPr="00117A91" w:rsidRDefault="00117A91" w:rsidP="0011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1">
        <w:rPr>
          <w:rFonts w:ascii="Times New Roman" w:eastAsia="Times New Roman" w:hAnsi="Times New Roman" w:cs="Times New Roman"/>
          <w:sz w:val="24"/>
          <w:szCs w:val="24"/>
        </w:rPr>
        <w:t>NeighborWorks Salt Lake, (801) 539-1590</w:t>
      </w:r>
    </w:p>
    <w:p w14:paraId="61C9D3AC" w14:textId="77777777" w:rsidR="00A74B9F" w:rsidRDefault="00117A91">
      <w:bookmarkStart w:id="0" w:name="_GoBack"/>
      <w:bookmarkEnd w:id="0"/>
    </w:p>
    <w:sectPr w:rsidR="00A7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9DD"/>
    <w:multiLevelType w:val="multilevel"/>
    <w:tmpl w:val="D84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16E25"/>
    <w:multiLevelType w:val="multilevel"/>
    <w:tmpl w:val="7FA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D2586"/>
    <w:multiLevelType w:val="multilevel"/>
    <w:tmpl w:val="896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91"/>
    <w:rsid w:val="00117A91"/>
    <w:rsid w:val="00392D84"/>
    <w:rsid w:val="009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04E6"/>
  <w15:chartTrackingRefBased/>
  <w15:docId w15:val="{762D51A5-B013-4987-8AD9-601C0E57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Ethan</dc:creator>
  <cp:keywords/>
  <dc:description/>
  <cp:lastModifiedBy>Sellers, Ethan</cp:lastModifiedBy>
  <cp:revision>1</cp:revision>
  <dcterms:created xsi:type="dcterms:W3CDTF">2020-09-15T19:29:00Z</dcterms:created>
  <dcterms:modified xsi:type="dcterms:W3CDTF">2020-09-15T19:29:00Z</dcterms:modified>
</cp:coreProperties>
</file>